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61" w:rsidRDefault="0082586F" w:rsidP="0086336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Доклад Загорского И.О. на </w:t>
      </w:r>
      <w:r w:rsid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Общественном совете</w:t>
      </w:r>
    </w:p>
    <w:p w:rsidR="0082586F" w:rsidRPr="00863361" w:rsidRDefault="0082586F" w:rsidP="0086336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УФНС по Хабаровскому краю </w:t>
      </w:r>
      <w:r w:rsidR="00863361" w:rsidRP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06</w:t>
      </w:r>
      <w:r w:rsidRP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.10.2023</w:t>
      </w:r>
    </w:p>
    <w:p w:rsidR="0082586F" w:rsidRPr="00863361" w:rsidRDefault="0082586F" w:rsidP="0005500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55006" w:rsidRPr="00863361" w:rsidRDefault="009B7634" w:rsidP="00D87F5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3361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на </w:t>
      </w:r>
      <w:r w:rsidRP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долю транспорта в валовом внутреннем продукте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 xml:space="preserve"> в (основных ценах) приходится 7</w:t>
      </w:r>
      <w:r w:rsidR="00863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%, в общей численности работающих в экономике - около 7</w:t>
      </w:r>
      <w:r w:rsidR="00863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%, в стоимости основных фондов Российской Федерации - 17,4</w:t>
      </w:r>
      <w:r w:rsidR="00863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%, инвестиции в основной капитал занимают 17,5</w:t>
      </w:r>
      <w:r w:rsidR="00863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% в общем объеме инвестиций в экономику.</w:t>
      </w:r>
    </w:p>
    <w:p w:rsidR="009B7634" w:rsidRPr="00863361" w:rsidRDefault="009B7634" w:rsidP="00D87F5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Среднегодовая численность работников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 транспорта составляет более 3 млн</w:t>
      </w:r>
      <w:r w:rsidR="009E75B2" w:rsidRPr="00863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 xml:space="preserve">человек. </w:t>
      </w:r>
      <w:r w:rsidR="00D33A60" w:rsidRPr="00863361">
        <w:rPr>
          <w:rFonts w:ascii="Times New Roman" w:hAnsi="Times New Roman" w:cs="Times New Roman"/>
          <w:color w:val="000000"/>
          <w:sz w:val="28"/>
          <w:szCs w:val="28"/>
        </w:rPr>
        <w:t>В Хабаровском крае около 50 тысяч человек</w:t>
      </w:r>
      <w:r w:rsidR="009E75B2" w:rsidRPr="0086336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В государственных и муниципальных организациях работали 56</w:t>
      </w:r>
      <w:r w:rsidR="00863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% всех работающих на транспорте, 44</w:t>
      </w:r>
      <w:r w:rsidR="008633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>% - в негосударственных организациях (частных, смешанных, общественных).</w:t>
      </w:r>
    </w:p>
    <w:p w:rsidR="009B7634" w:rsidRDefault="009B7634" w:rsidP="00D87F57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33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Тарифная политика.</w:t>
      </w:r>
      <w:r w:rsidRPr="00863361">
        <w:rPr>
          <w:rFonts w:ascii="Times New Roman" w:hAnsi="Times New Roman" w:cs="Times New Roman"/>
          <w:color w:val="000000"/>
          <w:sz w:val="28"/>
          <w:szCs w:val="28"/>
        </w:rPr>
        <w:t xml:space="preserve"> Параллельный инфляции рост тарифов ложится на плечи населения.</w:t>
      </w:r>
    </w:p>
    <w:p w:rsidR="00D33A60" w:rsidRPr="00863361" w:rsidRDefault="00863361" w:rsidP="00D87F57">
      <w:pPr>
        <w:spacing w:after="12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Транспортные показатели. </w:t>
      </w:r>
      <w:r w:rsidR="00D33A60" w:rsidRPr="00863361">
        <w:rPr>
          <w:rFonts w:ascii="Times New Roman" w:hAnsi="Times New Roman" w:cs="Times New Roman"/>
          <w:color w:val="000000"/>
          <w:sz w:val="28"/>
          <w:szCs w:val="28"/>
        </w:rPr>
        <w:t>Перевезено грузов и грузооборот автомобильным транспортом по Хабаровскому краю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417"/>
        <w:gridCol w:w="1418"/>
        <w:gridCol w:w="1417"/>
        <w:gridCol w:w="1418"/>
        <w:gridCol w:w="1417"/>
      </w:tblGrid>
      <w:tr w:rsidR="00863361" w:rsidRPr="00863361" w:rsidTr="00863361">
        <w:tc>
          <w:tcPr>
            <w:tcW w:w="2660" w:type="dxa"/>
          </w:tcPr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2018</w:t>
            </w:r>
            <w:r w:rsid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</w:tcPr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2019</w:t>
            </w:r>
            <w:r w:rsid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2020</w:t>
            </w:r>
            <w:r w:rsid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</w:tcPr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2021</w:t>
            </w:r>
            <w:r w:rsid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</w:tcPr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2022</w:t>
            </w:r>
            <w:r w:rsidR="00863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  <w:p w:rsidR="00D33A60" w:rsidRPr="00863361" w:rsidRDefault="00D33A60" w:rsidP="008633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3361" w:rsidRPr="0082586F" w:rsidTr="00863361">
        <w:tc>
          <w:tcPr>
            <w:tcW w:w="2660" w:type="dxa"/>
          </w:tcPr>
          <w:p w:rsidR="00D33A60" w:rsidRPr="0082586F" w:rsidRDefault="00D33A60" w:rsidP="000550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Перевезено грузов, млн тонн</w:t>
            </w:r>
          </w:p>
        </w:tc>
        <w:tc>
          <w:tcPr>
            <w:tcW w:w="1417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418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1417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8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25,4</w:t>
            </w:r>
          </w:p>
        </w:tc>
        <w:tc>
          <w:tcPr>
            <w:tcW w:w="1417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863361" w:rsidRPr="0082586F" w:rsidTr="00863361">
        <w:tc>
          <w:tcPr>
            <w:tcW w:w="2660" w:type="dxa"/>
          </w:tcPr>
          <w:p w:rsidR="00D33A60" w:rsidRPr="0082586F" w:rsidRDefault="00D33A60" w:rsidP="000550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Грузооборот, млн тонно-километров</w:t>
            </w:r>
          </w:p>
        </w:tc>
        <w:tc>
          <w:tcPr>
            <w:tcW w:w="1417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18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417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1 410</w:t>
            </w:r>
          </w:p>
        </w:tc>
        <w:tc>
          <w:tcPr>
            <w:tcW w:w="1418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</w:t>
            </w:r>
          </w:p>
        </w:tc>
        <w:tc>
          <w:tcPr>
            <w:tcW w:w="1417" w:type="dxa"/>
          </w:tcPr>
          <w:p w:rsidR="00D33A60" w:rsidRPr="0082586F" w:rsidRDefault="00D33A60" w:rsidP="008633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</w:tr>
    </w:tbl>
    <w:p w:rsidR="00863361" w:rsidRDefault="00863361" w:rsidP="000550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B19" w:rsidRPr="00863361" w:rsidRDefault="00D33A60" w:rsidP="008633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3361">
        <w:rPr>
          <w:rFonts w:ascii="Times New Roman" w:hAnsi="Times New Roman" w:cs="Times New Roman"/>
          <w:sz w:val="28"/>
          <w:szCs w:val="28"/>
        </w:rPr>
        <w:t>По юридическим лицам (без субъектов малого предпринимательства) и индивидуальным предпринимателям.</w:t>
      </w:r>
    </w:p>
    <w:p w:rsidR="009B7634" w:rsidRPr="00863361" w:rsidRDefault="009B7634" w:rsidP="00863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634" w:rsidRPr="00863361" w:rsidRDefault="009B7634" w:rsidP="0086336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33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предприятий</w:t>
      </w:r>
      <w:r w:rsidR="001A2B19" w:rsidRPr="008633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автомобильной отрасли в Хабаровском крае</w:t>
      </w:r>
      <w:r w:rsidR="006B5A48" w:rsidRPr="008633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ед.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835"/>
      </w:tblGrid>
      <w:tr w:rsidR="001A2B19" w:rsidRPr="0082586F" w:rsidTr="00D87F57">
        <w:tc>
          <w:tcPr>
            <w:tcW w:w="6912" w:type="dxa"/>
          </w:tcPr>
          <w:p w:rsidR="001A2B19" w:rsidRPr="0082586F" w:rsidRDefault="001A2B19" w:rsidP="00914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организаций, использующих автомобильный транспорт</w:t>
            </w:r>
          </w:p>
        </w:tc>
        <w:tc>
          <w:tcPr>
            <w:tcW w:w="2835" w:type="dxa"/>
          </w:tcPr>
          <w:p w:rsidR="00D87F57" w:rsidRDefault="00D87F57" w:rsidP="00D87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19" w:rsidRPr="0082586F" w:rsidRDefault="001A2B19" w:rsidP="00D87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4509</w:t>
            </w:r>
          </w:p>
        </w:tc>
      </w:tr>
      <w:tr w:rsidR="001A2B19" w:rsidRPr="0082586F" w:rsidTr="00D87F57">
        <w:tc>
          <w:tcPr>
            <w:tcW w:w="6912" w:type="dxa"/>
          </w:tcPr>
          <w:p w:rsidR="001A2B19" w:rsidRPr="0082586F" w:rsidRDefault="001A2B19" w:rsidP="00914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организаций, осуществляющих деятельность в области транспортировки и хранения</w:t>
            </w:r>
          </w:p>
        </w:tc>
        <w:tc>
          <w:tcPr>
            <w:tcW w:w="2835" w:type="dxa"/>
          </w:tcPr>
          <w:p w:rsidR="00D87F57" w:rsidRDefault="00D87F57" w:rsidP="00D87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19" w:rsidRPr="0082586F" w:rsidRDefault="001A2B19" w:rsidP="00D87F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</w:t>
            </w:r>
          </w:p>
        </w:tc>
      </w:tr>
    </w:tbl>
    <w:p w:rsidR="009B7634" w:rsidRPr="00863361" w:rsidRDefault="009B7634" w:rsidP="009140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5A48" w:rsidRPr="00863361" w:rsidRDefault="006B5A48" w:rsidP="008633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33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 организаций Хабаровского края в 2022 году</w:t>
      </w:r>
    </w:p>
    <w:p w:rsidR="006B5A48" w:rsidRPr="00863361" w:rsidRDefault="006B5A48" w:rsidP="008633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3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Транспортировка и хранение 70 444 800 000 рублей</w:t>
      </w:r>
      <w:r w:rsidR="00D87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40B2" w:rsidRPr="00863361" w:rsidRDefault="009140B2" w:rsidP="009140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F57" w:rsidRDefault="009140B2" w:rsidP="00D87F5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3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Наличие основных фондов у юридических лиц в 2020 году</w:t>
      </w:r>
      <w:r w:rsidRPr="00863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140B2" w:rsidRPr="00D87F57" w:rsidRDefault="009140B2" w:rsidP="00D87F5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33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свода: Малые предприятие (включая микропредприятия) (юридические лица)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70"/>
        <w:gridCol w:w="1985"/>
        <w:gridCol w:w="1984"/>
      </w:tblGrid>
      <w:tr w:rsidR="009140B2" w:rsidRPr="0082586F" w:rsidTr="00863361">
        <w:trPr>
          <w:trHeight w:val="255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Полная стоимость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</w:tr>
      <w:tr w:rsidR="009140B2" w:rsidRPr="0082586F" w:rsidTr="00863361">
        <w:trPr>
          <w:trHeight w:val="255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0B2" w:rsidRPr="0082586F" w:rsidRDefault="009140B2" w:rsidP="0005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Деятельность прочего сухопутного пассажирского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348632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283148</w:t>
            </w:r>
          </w:p>
        </w:tc>
      </w:tr>
      <w:tr w:rsidR="009140B2" w:rsidRPr="0082586F" w:rsidTr="00863361">
        <w:trPr>
          <w:trHeight w:val="510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0B2" w:rsidRPr="0082586F" w:rsidRDefault="009140B2" w:rsidP="0005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Деятельность сухопутного пассажирского транспорта: перевозки пассажиров в городском и пригородном сообщении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338807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273615</w:t>
            </w:r>
          </w:p>
        </w:tc>
      </w:tr>
      <w:tr w:rsidR="009140B2" w:rsidRPr="0082586F" w:rsidTr="00863361">
        <w:trPr>
          <w:trHeight w:val="510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0B2" w:rsidRPr="0082586F" w:rsidRDefault="009140B2" w:rsidP="0005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Деятельность легкового такси и арендованных легковых автомобилей с водителем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0B2" w:rsidRPr="0082586F" w:rsidTr="00863361">
        <w:trPr>
          <w:trHeight w:val="510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0B2" w:rsidRPr="0082586F" w:rsidRDefault="009140B2" w:rsidP="0005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Деятельность прочего сухопутного пассажирского транспорта, не включенная в другие группировки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9641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9533</w:t>
            </w:r>
          </w:p>
        </w:tc>
      </w:tr>
      <w:tr w:rsidR="009140B2" w:rsidRPr="0082586F" w:rsidTr="00863361">
        <w:trPr>
          <w:trHeight w:val="510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0B2" w:rsidRPr="0082586F" w:rsidRDefault="009140B2" w:rsidP="0005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3868316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2884220</w:t>
            </w:r>
          </w:p>
        </w:tc>
      </w:tr>
      <w:tr w:rsidR="009140B2" w:rsidRPr="0082586F" w:rsidTr="00863361">
        <w:trPr>
          <w:trHeight w:val="255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0B2" w:rsidRPr="0082586F" w:rsidRDefault="009140B2" w:rsidP="0005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Деятельность автомобильного грузового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3783886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2822091</w:t>
            </w:r>
          </w:p>
        </w:tc>
      </w:tr>
      <w:tr w:rsidR="009140B2" w:rsidRPr="0082586F" w:rsidTr="00863361">
        <w:trPr>
          <w:trHeight w:val="255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40B2" w:rsidRPr="0082586F" w:rsidRDefault="009140B2" w:rsidP="00055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по перевозкам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84430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40B2" w:rsidRPr="0082586F" w:rsidRDefault="009140B2" w:rsidP="00863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6F">
              <w:rPr>
                <w:rFonts w:ascii="Times New Roman" w:hAnsi="Times New Roman" w:cs="Times New Roman"/>
                <w:sz w:val="24"/>
                <w:szCs w:val="24"/>
              </w:rPr>
              <w:t>62129</w:t>
            </w:r>
          </w:p>
        </w:tc>
      </w:tr>
    </w:tbl>
    <w:p w:rsidR="009140B2" w:rsidRPr="00863361" w:rsidRDefault="009E75B2" w:rsidP="00863361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3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политика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34"/>
        <w:gridCol w:w="2551"/>
        <w:gridCol w:w="1134"/>
        <w:gridCol w:w="1134"/>
        <w:gridCol w:w="1178"/>
        <w:gridCol w:w="1119"/>
        <w:gridCol w:w="1119"/>
        <w:gridCol w:w="1041"/>
      </w:tblGrid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sz w:val="24"/>
                <w:szCs w:val="24"/>
              </w:rPr>
              <w:t>ОКВЭД 49.3, 49.4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6" w:type="dxa"/>
            <w:gridSpan w:val="3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3216" w:type="dxa"/>
            <w:gridSpan w:val="3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мес. 2023 года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noWrap/>
            <w:hideMark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ЮЛ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ИП/ФЛ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ЮЛ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863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ИП/ФЛ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поступило налога, тыс. руб.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752526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345931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406595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440322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235681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204641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УСНО</w:t>
            </w: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поступило налога, тыс. руб.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426618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113676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312942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279662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74524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205138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в том числе: пассажирские автоперевозки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55308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24461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30847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52021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20938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31083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грузовые автоперевозки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371310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89215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282095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227641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53586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174055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ОСНО (налог НДС)</w:t>
            </w: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поступило налога, тыс. руб.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167547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142963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24584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1204384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1139312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65072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в том числе: пассажирские автоперевозки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18619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14434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4185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5809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4765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грузовые автоперевозки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148928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128529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20399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1198575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1138268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60307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ПАТЕНТ</w:t>
            </w: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поступило налога, тыс. руб.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43841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43841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31237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31237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в том числе: пассажирские автоперевозки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8094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8094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5707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5707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грузовые автоперевозки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35747</w:t>
            </w:r>
          </w:p>
        </w:tc>
        <w:tc>
          <w:tcPr>
            <w:tcW w:w="1134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bCs/>
                <w:sz w:val="24"/>
                <w:szCs w:val="24"/>
              </w:rPr>
              <w:t>25530</w:t>
            </w:r>
          </w:p>
        </w:tc>
        <w:tc>
          <w:tcPr>
            <w:tcW w:w="1119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063">
              <w:rPr>
                <w:rFonts w:ascii="Times New Roman" w:hAnsi="Times New Roman" w:cs="Times New Roman"/>
                <w:sz w:val="24"/>
                <w:szCs w:val="24"/>
              </w:rPr>
              <w:t>25530</w:t>
            </w:r>
          </w:p>
        </w:tc>
      </w:tr>
      <w:tr w:rsidR="009E75B2" w:rsidRPr="00BD4063" w:rsidTr="00D87F57">
        <w:trPr>
          <w:trHeight w:val="300"/>
        </w:trPr>
        <w:tc>
          <w:tcPr>
            <w:tcW w:w="5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1390532</w:t>
            </w:r>
          </w:p>
        </w:tc>
        <w:tc>
          <w:tcPr>
            <w:tcW w:w="1134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:rsidR="009E75B2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9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noWrap/>
          </w:tcPr>
          <w:p w:rsidR="009E75B2" w:rsidRPr="00BD4063" w:rsidRDefault="009E75B2" w:rsidP="001051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5B2" w:rsidRPr="0082586F" w:rsidRDefault="009E75B2" w:rsidP="0091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B32" w:rsidRPr="0082586F" w:rsidRDefault="00DF4B32">
      <w:pPr>
        <w:rPr>
          <w:rFonts w:ascii="Times New Roman" w:hAnsi="Times New Roman" w:cs="Times New Roman"/>
          <w:sz w:val="24"/>
          <w:szCs w:val="24"/>
        </w:rPr>
      </w:pPr>
    </w:p>
    <w:sectPr w:rsidR="00DF4B32" w:rsidRPr="0082586F" w:rsidSect="00BE546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466" w:rsidRDefault="00BE5466" w:rsidP="00BE5466">
      <w:pPr>
        <w:spacing w:after="0" w:line="240" w:lineRule="auto"/>
      </w:pPr>
      <w:r>
        <w:separator/>
      </w:r>
    </w:p>
  </w:endnote>
  <w:endnote w:type="continuationSeparator" w:id="0">
    <w:p w:rsidR="00BE5466" w:rsidRDefault="00BE5466" w:rsidP="00BE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466" w:rsidRDefault="00BE5466" w:rsidP="00BE5466">
      <w:pPr>
        <w:spacing w:after="0" w:line="240" w:lineRule="auto"/>
      </w:pPr>
      <w:r>
        <w:separator/>
      </w:r>
    </w:p>
  </w:footnote>
  <w:footnote w:type="continuationSeparator" w:id="0">
    <w:p w:rsidR="00BE5466" w:rsidRDefault="00BE5466" w:rsidP="00BE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5194376"/>
      <w:docPartObj>
        <w:docPartGallery w:val="Page Numbers (Top of Page)"/>
        <w:docPartUnique/>
      </w:docPartObj>
    </w:sdtPr>
    <w:sdtContent>
      <w:p w:rsidR="00BE5466" w:rsidRDefault="00BE54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E5466" w:rsidRDefault="00BE54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B2"/>
    <w:rsid w:val="00055006"/>
    <w:rsid w:val="001A2B19"/>
    <w:rsid w:val="00327CE5"/>
    <w:rsid w:val="006B5A48"/>
    <w:rsid w:val="0082586F"/>
    <w:rsid w:val="00863361"/>
    <w:rsid w:val="009140B2"/>
    <w:rsid w:val="009B7634"/>
    <w:rsid w:val="009E75B2"/>
    <w:rsid w:val="00BE5466"/>
    <w:rsid w:val="00D33A60"/>
    <w:rsid w:val="00D87F57"/>
    <w:rsid w:val="00D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5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B7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5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5466"/>
  </w:style>
  <w:style w:type="paragraph" w:styleId="a6">
    <w:name w:val="footer"/>
    <w:basedOn w:val="a"/>
    <w:link w:val="a7"/>
    <w:uiPriority w:val="99"/>
    <w:unhideWhenUsed/>
    <w:rsid w:val="00BE5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5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5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B7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5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5466"/>
  </w:style>
  <w:style w:type="paragraph" w:styleId="a6">
    <w:name w:val="footer"/>
    <w:basedOn w:val="a"/>
    <w:link w:val="a7"/>
    <w:uiPriority w:val="99"/>
    <w:unhideWhenUsed/>
    <w:rsid w:val="00BE5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5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Шабельцева Вероника Евгеньевна</cp:lastModifiedBy>
  <cp:revision>4</cp:revision>
  <dcterms:created xsi:type="dcterms:W3CDTF">2023-09-21T00:39:00Z</dcterms:created>
  <dcterms:modified xsi:type="dcterms:W3CDTF">2023-09-27T03:57:00Z</dcterms:modified>
</cp:coreProperties>
</file>